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badań, o których powinna pamiętać każda kobieta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profilaktyczne kobiet są w dużej mierze skorelowane z wiekiem. Inne badania powinna wykonać dwudziestolatka, a inne są zalecane kobietom po pięćdziesiątym roku życia, kiedy to zmienia się układ hormonalny. Są jednak badania, które każda kobieta, bez względu na wiek, powinna wykonywać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jakich badaniach nie wolno nam zapomnieć?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 - badanie składu krwi. Dokładna, ilościowa i jakościowa ocena składu krwi pokazuje nam podstawowy obraz tego co dzieje się w naszym organizmie. Wynik badania morfologicznego powie nam, czy w naszym organizmie występuje stan zapalny, czy chorujemy na anemię oraz czy mamy problemy z krzepnięciem krwi. Decydując się na badanie krwi warto wykonać (przy jednym ukłuciu) badanie cholesterolu, tzw. lipidogram, cukru, poziomu hormonów tarczycy. Warto również rozważyć badanie poziomu magnezu, potasu i wapnia.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moczu</w:t>
      </w:r>
      <w:r>
        <w:rPr>
          <w:rFonts w:ascii="calibri" w:hAnsi="calibri" w:eastAsia="calibri" w:cs="calibri"/>
          <w:sz w:val="24"/>
          <w:szCs w:val="24"/>
        </w:rPr>
        <w:t xml:space="preserve"> - badanie laboratoryjne moczu. Podobnie jak morfologia, daje nam podstawową informację o tym, co dzieje się w organizmie. Na podstawie wyniku możemy dowiedzieć się o naszych predyspozycjach kierunku chorób układu moczowego, m.in. kamicy nerkowej czy kamieni. Analizując składu moczu, dostajemy informację również o chorobach wątroby, cukrzycy, a nawet o niewydolności układu krążenia.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Samobadanie piersi - </w:t>
      </w:r>
      <w:r>
        <w:rPr>
          <w:rFonts w:ascii="calibri" w:hAnsi="calibri" w:eastAsia="calibri" w:cs="calibri"/>
          <w:sz w:val="24"/>
          <w:szCs w:val="24"/>
        </w:rPr>
        <w:t xml:space="preserve">każda kobieta powinna wykonywać regularnie minimum raz w miesiącu (między 7 a 10 dniem cyklu).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Palpacyjne badanie piersi, to najszybszy i najprostszy sposób profilaktyki w kierunku nowotworów piersi. I przecież kto jak nie my same, najlepiej znamy swoje piersi.”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komentuje Beata Ziółkowska z Salve Przychodnie.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cytologiczne. W</w:t>
      </w:r>
      <w:r>
        <w:rPr>
          <w:rFonts w:ascii="calibri" w:hAnsi="calibri" w:eastAsia="calibri" w:cs="calibri"/>
          <w:sz w:val="24"/>
          <w:szCs w:val="24"/>
        </w:rPr>
        <w:t xml:space="preserve">ymaz z szyjki macicy, to podstawowe badanie profilaktyki raka szyjki macicy. Wynik badania dostarcza również informacji o stanach zapalnych, możliwych nadżerkach oraz dniach płodnych. Profilaktycznie badanie powinno się wykonywać raz do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 okulistyczna</w:t>
      </w:r>
      <w:r>
        <w:rPr>
          <w:rFonts w:ascii="calibri" w:hAnsi="calibri" w:eastAsia="calibri" w:cs="calibri"/>
          <w:sz w:val="24"/>
          <w:szCs w:val="24"/>
        </w:rPr>
        <w:t xml:space="preserve">. O tym, że warto zadbać o oczy, nie trzeba nikogo przekonywać. Obecny tryb pracy, który wymusza pracę przy komputerze czy tablecie przez kilka, kilkanaście godzin dziennie, zmusza nas do regularnych badań w gabinecie okulisty.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Wizyta u dentysty.</w:t>
      </w:r>
      <w:r>
        <w:rPr>
          <w:rFonts w:ascii="calibri" w:hAnsi="calibri" w:eastAsia="calibri" w:cs="calibri"/>
          <w:sz w:val="24"/>
          <w:szCs w:val="24"/>
        </w:rPr>
        <w:t xml:space="preserve"> Dwa razy do roku warto również udać się na wizytę kontrolną do stomatologa. Próchnica jest poważną chorobą cywilizacyjną, niestety przez wielu jest bagatelizowana. W Polsce blisko 98% populacji zmaga się z problemem próchnicy. Jeśli boisz się wizyt u dentysty, warto pokonać ten strach, bo próchnica to nie tylko ból zęba, czy nieprzyjemny oddech. Nieleczona próchnica może wywoływać kłębuszkowe zapalenie nerek, chorobę reumatyczną, zapalenie wsierdzia, choroby układu krążenia, a nawet stan zapalny tęczówki.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ogólne</w:t>
      </w:r>
      <w:r>
        <w:rPr>
          <w:rFonts w:ascii="calibri" w:hAnsi="calibri" w:eastAsia="calibri" w:cs="calibri"/>
          <w:sz w:val="24"/>
          <w:szCs w:val="24"/>
        </w:rPr>
        <w:t xml:space="preserve">. Nawet jeśli nie chorujesz, raz do roku warto odwiedzić lekarza pierwszego kontaktu, tzw. internistę. Podczas konsultacji lekarz przeprowadzi wywiad oraz wykona podstawowe badania osłuchowe układu oddechowego, krążenia oraz układu trawiennego. W razie potrzeby zleci kolejne badania diagnostyczne.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EKG oraz pomiar ciśnienia.</w:t>
      </w:r>
      <w:r>
        <w:rPr>
          <w:rFonts w:ascii="calibri" w:hAnsi="calibri" w:eastAsia="calibri" w:cs="calibri"/>
          <w:sz w:val="24"/>
          <w:szCs w:val="24"/>
        </w:rPr>
        <w:t xml:space="preserve"> Choroby układu krążenia, są pierwszą przyczyną zgonów w Polsce. Tylko poprzez systematyczną kontrolę ciśnienia tętniczego krwi oraz badania EKG, można wcześnie wykryć wszelkie zmiany.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2025-11-29T11:17:33+01:00</dcterms:created>
  <dcterms:modified xsi:type="dcterms:W3CDTF">2025-11-29T11:17:33+01:00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